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CE7" w:rsidRPr="00BE4CE7" w:rsidRDefault="00BE4CE7" w:rsidP="00BE4CE7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bookmarkStart w:id="0" w:name="_Ref291844320"/>
      <w:r w:rsidRPr="00BE4CE7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Негосударственное образовательное частное учреждение высшего образования </w:t>
      </w:r>
    </w:p>
    <w:p w:rsidR="00BE4CE7" w:rsidRPr="00BE4CE7" w:rsidRDefault="00BE4CE7" w:rsidP="00BE4CE7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ahoma" w:eastAsia="Times New Roman" w:hAnsi="Tahoma" w:cs="Tahoma"/>
          <w:b/>
          <w:bCs/>
          <w:szCs w:val="28"/>
          <w:lang w:eastAsia="ru-RU"/>
        </w:rPr>
      </w:pPr>
      <w:r w:rsidRPr="00BE4CE7">
        <w:rPr>
          <w:rFonts w:ascii="Tahoma" w:eastAsia="Times New Roman" w:hAnsi="Tahoma" w:cs="Tahoma"/>
          <w:b/>
          <w:bCs/>
          <w:szCs w:val="28"/>
          <w:lang w:eastAsia="ru-RU"/>
        </w:rPr>
        <w:t>МОСКОВСКИЙ ФИНАНСОВО-ПРОМЫШЛЕННЫЙ УНИВЕРСИТЕТ «Синергия»</w:t>
      </w:r>
    </w:p>
    <w:p w:rsidR="00BE4CE7" w:rsidRPr="00BE4CE7" w:rsidRDefault="00BE4CE7" w:rsidP="00BE4CE7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ahoma" w:eastAsia="Times New Roman" w:hAnsi="Tahoma" w:cs="Tahoma"/>
          <w:sz w:val="22"/>
          <w:lang w:eastAsia="ru-RU"/>
        </w:rPr>
      </w:pPr>
    </w:p>
    <w:p w:rsidR="00BE4CE7" w:rsidRPr="00BE4CE7" w:rsidRDefault="00BE4CE7" w:rsidP="00BE4CE7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ahoma" w:eastAsia="Times New Roman" w:hAnsi="Tahoma" w:cs="Tahoma"/>
          <w:sz w:val="44"/>
          <w:szCs w:val="44"/>
          <w:lang w:eastAsia="ru-RU"/>
        </w:rPr>
      </w:pPr>
      <w:r w:rsidRPr="00BE4CE7">
        <w:rPr>
          <w:rFonts w:ascii="Tahoma" w:eastAsia="Times New Roman" w:hAnsi="Tahoma" w:cs="Tahoma"/>
          <w:sz w:val="44"/>
          <w:szCs w:val="44"/>
          <w:lang w:eastAsia="ru-RU"/>
        </w:rPr>
        <w:t>Контрольно-курсовое задание (ККЗ)</w:t>
      </w:r>
    </w:p>
    <w:p w:rsidR="00BE4CE7" w:rsidRPr="00BE4CE7" w:rsidRDefault="00BE4CE7" w:rsidP="00BE4CE7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ahoma" w:eastAsia="Times New Roman" w:hAnsi="Tahoma" w:cs="Tahoma"/>
          <w:sz w:val="22"/>
          <w:lang w:val="en-US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425"/>
        <w:gridCol w:w="1276"/>
        <w:gridCol w:w="283"/>
        <w:gridCol w:w="2556"/>
      </w:tblGrid>
      <w:tr w:rsidR="00BE4CE7" w:rsidRPr="00BE4CE7" w:rsidTr="00E72048">
        <w:trPr>
          <w:trHeight w:val="1"/>
        </w:trPr>
        <w:tc>
          <w:tcPr>
            <w:tcW w:w="5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  <w:r w:rsidRPr="00BE4CE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  <w:r w:rsidRPr="00BE4CE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2020 год</w:t>
            </w:r>
          </w:p>
        </w:tc>
      </w:tr>
      <w:tr w:rsidR="00BE4CE7" w:rsidRPr="00BE4CE7" w:rsidTr="00E72048">
        <w:trPr>
          <w:trHeight w:val="1"/>
        </w:trPr>
        <w:tc>
          <w:tcPr>
            <w:tcW w:w="5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</w:p>
        </w:tc>
      </w:tr>
      <w:tr w:rsidR="00BE4CE7" w:rsidRPr="00BE4CE7" w:rsidTr="00E72048">
        <w:trPr>
          <w:trHeight w:val="1"/>
        </w:trPr>
        <w:tc>
          <w:tcPr>
            <w:tcW w:w="5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</w:p>
        </w:tc>
      </w:tr>
      <w:tr w:rsidR="00BE4CE7" w:rsidRPr="00BE4CE7" w:rsidTr="00E72048">
        <w:trPr>
          <w:trHeight w:val="1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  <w:r w:rsidRPr="00BE4CE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Pr="00BE4CE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Дисциплина</w:t>
            </w:r>
          </w:p>
        </w:tc>
      </w:tr>
      <w:tr w:rsidR="00BE4CE7" w:rsidRPr="00BE4CE7" w:rsidTr="00E72048">
        <w:trPr>
          <w:trHeight w:val="643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  <w:r w:rsidRPr="00BE4CE7">
              <w:rPr>
                <w:rFonts w:ascii="Tahoma" w:eastAsia="Times New Roman" w:hAnsi="Tahoma" w:cs="Tahoma"/>
                <w:b/>
                <w:bCs/>
                <w:szCs w:val="28"/>
                <w:lang w:eastAsia="ru-RU"/>
              </w:rPr>
              <w:t>Финансовый менеджмент</w:t>
            </w:r>
          </w:p>
        </w:tc>
      </w:tr>
      <w:tr w:rsidR="00BE4CE7" w:rsidRPr="00BE4CE7" w:rsidTr="00E72048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</w:p>
        </w:tc>
        <w:tc>
          <w:tcPr>
            <w:tcW w:w="2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</w:p>
        </w:tc>
      </w:tr>
      <w:tr w:rsidR="00BE4CE7" w:rsidRPr="00BE4CE7" w:rsidTr="00E72048">
        <w:trPr>
          <w:trHeight w:val="1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  <w:r w:rsidRPr="00BE4CE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Программа </w:t>
            </w:r>
          </w:p>
        </w:tc>
      </w:tr>
      <w:tr w:rsidR="00BE4CE7" w:rsidRPr="00BE4CE7" w:rsidTr="00E72048">
        <w:trPr>
          <w:trHeight w:val="1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sz w:val="22"/>
                <w:szCs w:val="24"/>
                <w:lang w:eastAsia="ru-RU"/>
              </w:rPr>
            </w:pPr>
            <w:r w:rsidRPr="00BE4CE7">
              <w:rPr>
                <w:rFonts w:ascii="Tahoma" w:eastAsia="Times New Roman" w:hAnsi="Tahoma" w:cs="Tahoma"/>
                <w:sz w:val="22"/>
                <w:lang w:eastAsia="ru-RU"/>
              </w:rPr>
              <w:t>МВА</w:t>
            </w: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sz w:val="22"/>
                <w:szCs w:val="24"/>
                <w:lang w:eastAsia="ru-RU"/>
              </w:rPr>
            </w:pPr>
            <w:r w:rsidRPr="00BE4CE7">
              <w:rPr>
                <w:rFonts w:ascii="Tahoma" w:eastAsia="Times New Roman" w:hAnsi="Tahoma" w:cs="Tahoma"/>
                <w:sz w:val="22"/>
                <w:lang w:val="en-US" w:eastAsia="ru-RU"/>
              </w:rPr>
              <w:t>(</w:t>
            </w:r>
            <w:r w:rsidRPr="00BE4CE7">
              <w:rPr>
                <w:rFonts w:ascii="Tahoma" w:eastAsia="Times New Roman" w:hAnsi="Tahoma" w:cs="Tahoma"/>
                <w:sz w:val="22"/>
                <w:lang w:eastAsia="ru-RU"/>
              </w:rPr>
              <w:t>дистанционная форма обучения)</w:t>
            </w: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szCs w:val="24"/>
                <w:lang w:val="en-US" w:eastAsia="ru-RU"/>
              </w:rPr>
            </w:pPr>
          </w:p>
        </w:tc>
      </w:tr>
    </w:tbl>
    <w:p w:rsidR="00BE4CE7" w:rsidRPr="00BE4CE7" w:rsidRDefault="00BE4CE7" w:rsidP="00BE4CE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ahoma" w:eastAsia="Times New Roman" w:hAnsi="Tahoma" w:cs="Tahoma"/>
          <w:sz w:val="22"/>
          <w:u w:val="single"/>
          <w:lang w:val="en-US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45"/>
      </w:tblGrid>
      <w:tr w:rsidR="00BE4CE7" w:rsidRPr="00BE4CE7" w:rsidTr="00E72048">
        <w:trPr>
          <w:trHeight w:val="1"/>
        </w:trPr>
        <w:tc>
          <w:tcPr>
            <w:tcW w:w="934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4"/>
                <w:lang w:eastAsia="ru-RU"/>
              </w:rPr>
            </w:pPr>
            <w:r w:rsidRPr="00BE4CE7">
              <w:rPr>
                <w:rFonts w:ascii="Tahoma" w:eastAsia="Times New Roman" w:hAnsi="Tahoma" w:cs="Tahoma"/>
                <w:b/>
                <w:bCs/>
                <w:sz w:val="22"/>
                <w:lang w:eastAsia="ru-RU"/>
              </w:rPr>
              <w:t>ОТЗЫВ ПРЕПОДАВАТЕЛЯ</w:t>
            </w: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4CE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Положительные стороны работы:</w:t>
            </w: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4CE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Недостатки работы:</w:t>
            </w: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4CE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Оценка ________баллов</w:t>
            </w: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4CE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Преподаватель _____________________________________________</w:t>
            </w:r>
          </w:p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sz w:val="22"/>
                <w:szCs w:val="24"/>
                <w:lang w:eastAsia="ru-RU"/>
              </w:rPr>
            </w:pPr>
          </w:p>
        </w:tc>
      </w:tr>
      <w:tr w:rsidR="00BE4CE7" w:rsidRPr="00BE4CE7" w:rsidTr="00E72048">
        <w:trPr>
          <w:trHeight w:val="1"/>
        </w:trPr>
        <w:tc>
          <w:tcPr>
            <w:tcW w:w="9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CE7" w:rsidRPr="00BE4CE7" w:rsidRDefault="00BE4CE7" w:rsidP="00BE4C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szCs w:val="24"/>
                <w:lang w:eastAsia="ru-RU"/>
              </w:rPr>
            </w:pPr>
          </w:p>
        </w:tc>
      </w:tr>
    </w:tbl>
    <w:p w:rsidR="00BE4CE7" w:rsidRPr="00BE4CE7" w:rsidRDefault="00BE4CE7" w:rsidP="00BE4CE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ahoma" w:eastAsia="Times New Roman" w:hAnsi="Tahoma" w:cs="Tahoma"/>
          <w:sz w:val="22"/>
          <w:u w:val="single"/>
          <w:lang w:eastAsia="ru-RU"/>
        </w:rPr>
      </w:pPr>
    </w:p>
    <w:p w:rsidR="00BE4CE7" w:rsidRPr="00BE4CE7" w:rsidRDefault="00BE4CE7" w:rsidP="00BE4CE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ahoma" w:eastAsia="Times New Roman" w:hAnsi="Tahoma" w:cs="Tahoma"/>
          <w:sz w:val="22"/>
          <w:u w:val="single"/>
          <w:lang w:eastAsia="ru-RU"/>
        </w:rPr>
      </w:pPr>
    </w:p>
    <w:p w:rsidR="00BE4CE7" w:rsidRPr="00BE4CE7" w:rsidRDefault="00BE4CE7" w:rsidP="00BE4CE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ahoma" w:eastAsia="Times New Roman" w:hAnsi="Tahoma" w:cs="Tahoma"/>
          <w:b/>
          <w:bCs/>
          <w:sz w:val="22"/>
          <w:u w:val="single"/>
          <w:lang w:eastAsia="ru-RU"/>
        </w:rPr>
      </w:pPr>
      <w:r w:rsidRPr="00BE4CE7">
        <w:rPr>
          <w:rFonts w:ascii="Tahoma" w:eastAsia="Times New Roman" w:hAnsi="Tahoma" w:cs="Tahoma"/>
          <w:b/>
          <w:bCs/>
          <w:sz w:val="22"/>
          <w:u w:val="single"/>
          <w:lang w:eastAsia="ru-RU"/>
        </w:rPr>
        <w:t>Составитель:</w:t>
      </w:r>
    </w:p>
    <w:p w:rsidR="00BE4CE7" w:rsidRPr="00BE4CE7" w:rsidRDefault="00BE4CE7" w:rsidP="00BE4CE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ahoma" w:eastAsia="Times New Roman" w:hAnsi="Tahoma" w:cs="Tahoma"/>
          <w:b/>
          <w:bCs/>
          <w:sz w:val="22"/>
          <w:u w:val="single"/>
          <w:lang w:eastAsia="ru-RU"/>
        </w:rPr>
      </w:pPr>
      <w:r w:rsidRPr="00BE4CE7">
        <w:rPr>
          <w:rFonts w:ascii="Tahoma" w:eastAsia="Times New Roman" w:hAnsi="Tahoma" w:cs="Tahoma"/>
          <w:b/>
          <w:bCs/>
          <w:sz w:val="22"/>
          <w:u w:val="single"/>
          <w:lang w:eastAsia="ru-RU"/>
        </w:rPr>
        <w:t xml:space="preserve">профессор, </w:t>
      </w:r>
      <w:proofErr w:type="spellStart"/>
      <w:r w:rsidRPr="00BE4CE7">
        <w:rPr>
          <w:rFonts w:ascii="Tahoma" w:eastAsia="Times New Roman" w:hAnsi="Tahoma" w:cs="Tahoma"/>
          <w:b/>
          <w:bCs/>
          <w:sz w:val="22"/>
          <w:u w:val="single"/>
          <w:lang w:eastAsia="ru-RU"/>
        </w:rPr>
        <w:t>д.ф.м.н</w:t>
      </w:r>
      <w:proofErr w:type="spellEnd"/>
      <w:r w:rsidRPr="00BE4CE7">
        <w:rPr>
          <w:rFonts w:ascii="Tahoma" w:eastAsia="Times New Roman" w:hAnsi="Tahoma" w:cs="Tahoma"/>
          <w:b/>
          <w:bCs/>
          <w:sz w:val="22"/>
          <w:u w:val="single"/>
          <w:lang w:eastAsia="ru-RU"/>
        </w:rPr>
        <w:t xml:space="preserve">., </w:t>
      </w:r>
      <w:proofErr w:type="spellStart"/>
      <w:r w:rsidRPr="00BE4CE7">
        <w:rPr>
          <w:rFonts w:ascii="Tahoma" w:eastAsia="Times New Roman" w:hAnsi="Tahoma" w:cs="Tahoma"/>
          <w:b/>
          <w:bCs/>
          <w:sz w:val="22"/>
          <w:u w:val="single"/>
          <w:lang w:eastAsia="ru-RU"/>
        </w:rPr>
        <w:t>Фурта</w:t>
      </w:r>
      <w:proofErr w:type="spellEnd"/>
      <w:r w:rsidRPr="00BE4CE7">
        <w:rPr>
          <w:rFonts w:ascii="Tahoma" w:eastAsia="Times New Roman" w:hAnsi="Tahoma" w:cs="Tahoma"/>
          <w:b/>
          <w:bCs/>
          <w:sz w:val="22"/>
          <w:u w:val="single"/>
          <w:lang w:eastAsia="ru-RU"/>
        </w:rPr>
        <w:t xml:space="preserve"> Станислав Дмитриевич</w:t>
      </w:r>
    </w:p>
    <w:p w:rsidR="00BE4CE7" w:rsidRPr="00BE4CE7" w:rsidRDefault="00BE4CE7" w:rsidP="00BE4CE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ahoma" w:eastAsia="Times New Roman" w:hAnsi="Tahoma" w:cs="Tahoma"/>
          <w:sz w:val="22"/>
          <w:u w:val="single"/>
          <w:lang w:eastAsia="ru-RU"/>
        </w:rPr>
      </w:pPr>
    </w:p>
    <w:p w:rsidR="00BE4CE7" w:rsidRPr="00BE4CE7" w:rsidRDefault="00BE4CE7" w:rsidP="00BE4CE7">
      <w:pPr>
        <w:spacing w:after="160" w:line="259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Tahoma" w:eastAsia="Times New Roman" w:hAnsi="Tahoma" w:cs="Tahoma"/>
          <w:b/>
          <w:bCs/>
          <w:sz w:val="22"/>
          <w:u w:val="single"/>
          <w:lang w:eastAsia="ru-RU"/>
        </w:rPr>
        <w:t>__________________________________________</w:t>
      </w:r>
    </w:p>
    <w:p w:rsidR="00BE4CE7" w:rsidRPr="00BE4CE7" w:rsidRDefault="00BE4CE7" w:rsidP="00BE4CE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tabs>
          <w:tab w:val="left" w:pos="1455"/>
        </w:tabs>
        <w:spacing w:line="240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tabs>
          <w:tab w:val="left" w:pos="1455"/>
        </w:tabs>
        <w:spacing w:line="240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tabs>
          <w:tab w:val="left" w:pos="1455"/>
        </w:tabs>
        <w:spacing w:line="240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tabs>
          <w:tab w:val="left" w:pos="1455"/>
        </w:tabs>
        <w:spacing w:line="240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ab/>
      </w:r>
      <w:bookmarkEnd w:id="0"/>
    </w:p>
    <w:p w:rsidR="00BE4CE7" w:rsidRPr="00BE4CE7" w:rsidRDefault="00BE4CE7" w:rsidP="00BE4CE7">
      <w:pPr>
        <w:tabs>
          <w:tab w:val="left" w:pos="1455"/>
        </w:tabs>
        <w:spacing w:line="240" w:lineRule="auto"/>
        <w:ind w:firstLine="0"/>
        <w:jc w:val="center"/>
        <w:rPr>
          <w:rFonts w:ascii="Calibri" w:eastAsia="Times New Roman" w:hAnsi="Calibri" w:cs="Calibri"/>
          <w:b/>
          <w:bCs/>
          <w:szCs w:val="28"/>
          <w:lang w:eastAsia="ru-RU"/>
        </w:rPr>
      </w:pPr>
      <w:r w:rsidRPr="00BE4CE7">
        <w:rPr>
          <w:rFonts w:ascii="Calibri" w:eastAsia="Times New Roman" w:hAnsi="Calibri" w:cs="Calibri"/>
          <w:b/>
          <w:szCs w:val="28"/>
          <w:lang w:eastAsia="ru-RU"/>
        </w:rPr>
        <w:lastRenderedPageBreak/>
        <w:t>З</w:t>
      </w:r>
      <w:r w:rsidRPr="00BE4CE7">
        <w:rPr>
          <w:rFonts w:ascii="Calibri" w:eastAsia="Times New Roman" w:hAnsi="Calibri" w:cs="Calibri"/>
          <w:b/>
          <w:bCs/>
          <w:szCs w:val="28"/>
          <w:lang w:eastAsia="ru-RU"/>
        </w:rPr>
        <w:t>адания на принятие финансовых решений на основе анализа безубыточности</w:t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szCs w:val="28"/>
          <w:lang w:eastAsia="ru-RU"/>
        </w:rPr>
      </w:pPr>
      <w:r w:rsidRPr="00BE4CE7">
        <w:rPr>
          <w:rFonts w:ascii="Calibri" w:eastAsia="Times New Roman" w:hAnsi="Calibri" w:cs="Calibri"/>
          <w:b/>
          <w:szCs w:val="28"/>
          <w:lang w:eastAsia="ru-RU"/>
        </w:rPr>
        <w:t>Задание № 1 (максимальный балл - 10)</w:t>
      </w:r>
    </w:p>
    <w:p w:rsidR="00BE4CE7" w:rsidRPr="00BE4CE7" w:rsidRDefault="00BE4CE7" w:rsidP="00BE4CE7">
      <w:pPr>
        <w:spacing w:line="240" w:lineRule="auto"/>
        <w:ind w:firstLine="0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BE4CE7">
        <w:rPr>
          <w:rFonts w:ascii="Calibri" w:eastAsia="Times New Roman" w:hAnsi="Calibri" w:cs="Calibri"/>
          <w:b/>
          <w:szCs w:val="28"/>
          <w:lang w:eastAsia="ru-RU"/>
        </w:rPr>
        <w:t>«Кружка и чашка»</w:t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ООО «Кружка и чашка» выпускает сувенирные кружки. Постоянные затраты на содержание мастерской составляют 4 200 </w:t>
      </w:r>
      <w:proofErr w:type="spellStart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ден</w:t>
      </w:r>
      <w:proofErr w:type="spellEnd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. ед. в месяц. На производство одной кружки требуется материалов на сумму 0.4 </w:t>
      </w:r>
      <w:proofErr w:type="spellStart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ден</w:t>
      </w:r>
      <w:proofErr w:type="spellEnd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. ед. Изготовление 1 кружки занимает 6 минут труда производственного рабочего. Все рабочие работают на сдельной системе оплаты труда и получают 10 </w:t>
      </w:r>
      <w:proofErr w:type="spellStart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ден</w:t>
      </w:r>
      <w:proofErr w:type="spellEnd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. ед. в час. Кружки продаются оптовику за 2 </w:t>
      </w:r>
      <w:proofErr w:type="spellStart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ден</w:t>
      </w:r>
      <w:proofErr w:type="spellEnd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. ед. за штуку.</w:t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Компания планирует приобрести специальную линию для ускоренной росписи кружек, которая позволит снизить время изготовления 1 кружки до одной минуты. Зарплата рабочих, обслуживающих линию, составит уже 12 </w:t>
      </w:r>
      <w:proofErr w:type="spellStart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ден</w:t>
      </w:r>
      <w:proofErr w:type="spellEnd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. ед. в час. Ожидаемый объем сбыта кружек – 10 000 штук. В случае приобретения оборудования постоянные затраты компании возрастут до 12 600 </w:t>
      </w:r>
      <w:proofErr w:type="spellStart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ден</w:t>
      </w:r>
      <w:proofErr w:type="spellEnd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. ед. в месяц.</w:t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numPr>
          <w:ilvl w:val="0"/>
          <w:numId w:val="3"/>
        </w:numPr>
        <w:spacing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b/>
          <w:sz w:val="24"/>
          <w:szCs w:val="24"/>
          <w:lang w:eastAsia="ru-RU"/>
        </w:rPr>
        <w:t>Требуется определить для каждого варианта – без нового оборудования и с новым оборудованием:</w:t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Точку безубыточности, выраженную в количестве кружек.</w:t>
      </w:r>
    </w:p>
    <w:p w:rsidR="00BE4CE7" w:rsidRPr="00BE4CE7" w:rsidRDefault="00BE4CE7" w:rsidP="00BE4CE7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Запас финансовой прочности для каждого варианта.</w:t>
      </w:r>
    </w:p>
    <w:p w:rsidR="00BE4CE7" w:rsidRPr="00BE4CE7" w:rsidRDefault="00BE4CE7" w:rsidP="00BE4CE7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Количество проданных кружек, при котором прибыль будет одинаковой для обоих вариантов.</w:t>
      </w:r>
      <w:bookmarkStart w:id="1" w:name="_GoBack"/>
      <w:bookmarkEnd w:id="1"/>
    </w:p>
    <w:p w:rsidR="00BE4CE7" w:rsidRPr="00BE4CE7" w:rsidRDefault="00BE4CE7" w:rsidP="00BE4CE7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Значение операционного рычага для двух вариантов:</w:t>
      </w:r>
    </w:p>
    <w:p w:rsidR="00BE4CE7" w:rsidRPr="00BE4CE7" w:rsidRDefault="00BE4CE7" w:rsidP="00BE4CE7">
      <w:pPr>
        <w:numPr>
          <w:ilvl w:val="0"/>
          <w:numId w:val="2"/>
        </w:numPr>
        <w:spacing w:line="240" w:lineRule="auto"/>
        <w:ind w:left="1134" w:firstLine="0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объём сбыта 10 000 кружек</w:t>
      </w:r>
    </w:p>
    <w:p w:rsidR="00BE4CE7" w:rsidRPr="00BE4CE7" w:rsidRDefault="00BE4CE7" w:rsidP="00BE4CE7">
      <w:pPr>
        <w:numPr>
          <w:ilvl w:val="0"/>
          <w:numId w:val="2"/>
        </w:numPr>
        <w:spacing w:line="240" w:lineRule="auto"/>
        <w:ind w:left="1134" w:firstLine="0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объём сбыта 15 000 кружек.</w:t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numPr>
          <w:ilvl w:val="0"/>
          <w:numId w:val="3"/>
        </w:numPr>
        <w:spacing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b/>
          <w:sz w:val="24"/>
          <w:szCs w:val="24"/>
          <w:lang w:eastAsia="ru-RU"/>
        </w:rPr>
        <w:t>Выбрать предпочтительный вариант (без нового оборудования и с новым оборудованием) и обосновать свой выбор.</w:t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noProof/>
          <w:sz w:val="24"/>
          <w:szCs w:val="24"/>
          <w:lang w:eastAsia="ru-RU"/>
        </w:rPr>
        <w:drawing>
          <wp:inline distT="0" distB="0" distL="0" distR="0" wp14:anchorId="02415E67" wp14:editId="20CF5290">
            <wp:extent cx="2877062" cy="2276475"/>
            <wp:effectExtent l="0" t="0" r="0" b="0"/>
            <wp:docPr id="36" name="Рисунок 36" descr="http://i38.tinypic.com/2md2lx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38.tinypic.com/2md2lx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962" cy="22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after="200" w:line="276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br w:type="page"/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szCs w:val="28"/>
          <w:lang w:eastAsia="ru-RU"/>
        </w:rPr>
      </w:pPr>
      <w:r w:rsidRPr="00BE4CE7">
        <w:rPr>
          <w:rFonts w:ascii="Calibri" w:eastAsia="Times New Roman" w:hAnsi="Calibri" w:cs="Calibri"/>
          <w:b/>
          <w:szCs w:val="28"/>
          <w:lang w:eastAsia="ru-RU"/>
        </w:rPr>
        <w:lastRenderedPageBreak/>
        <w:t>Решение задания №1:</w:t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b/>
          <w:sz w:val="24"/>
          <w:szCs w:val="24"/>
          <w:lang w:eastAsia="ru-RU"/>
        </w:rPr>
        <w:t>Ответы заносятся в таблицу:</w:t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67"/>
        <w:gridCol w:w="2307"/>
        <w:gridCol w:w="2367"/>
        <w:gridCol w:w="2304"/>
      </w:tblGrid>
      <w:tr w:rsidR="00BE4CE7" w:rsidRPr="00BE4CE7" w:rsidTr="00E72048">
        <w:tc>
          <w:tcPr>
            <w:tcW w:w="4785" w:type="dxa"/>
            <w:gridSpan w:val="2"/>
          </w:tcPr>
          <w:p w:rsidR="00BE4CE7" w:rsidRPr="00BE4CE7" w:rsidRDefault="00BE4CE7" w:rsidP="00BE4CE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Вариант «Без нового оборудования»</w:t>
            </w:r>
          </w:p>
        </w:tc>
        <w:tc>
          <w:tcPr>
            <w:tcW w:w="4786" w:type="dxa"/>
            <w:gridSpan w:val="2"/>
          </w:tcPr>
          <w:p w:rsidR="00BE4CE7" w:rsidRPr="00BE4CE7" w:rsidRDefault="00BE4CE7" w:rsidP="00BE4CE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Вариант «С новым оборудованием»</w:t>
            </w:r>
          </w:p>
        </w:tc>
      </w:tr>
      <w:tr w:rsidR="00BE4CE7" w:rsidRPr="00BE4CE7" w:rsidTr="00E72048">
        <w:tc>
          <w:tcPr>
            <w:tcW w:w="9571" w:type="dxa"/>
            <w:gridSpan w:val="4"/>
          </w:tcPr>
          <w:p w:rsidR="00BE4CE7" w:rsidRPr="00BE4CE7" w:rsidRDefault="00BE4CE7" w:rsidP="00BE4CE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Объём = 10 000 шт.</w:t>
            </w:r>
          </w:p>
        </w:tc>
      </w:tr>
      <w:tr w:rsidR="00BE4CE7" w:rsidRPr="00BE4CE7" w:rsidTr="00E72048">
        <w:tc>
          <w:tcPr>
            <w:tcW w:w="2392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Точка безубыточности</w:t>
            </w:r>
          </w:p>
        </w:tc>
        <w:tc>
          <w:tcPr>
            <w:tcW w:w="2393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  <w:t>7000</w:t>
            </w:r>
          </w:p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Точка безубыточности</w:t>
            </w:r>
          </w:p>
        </w:tc>
        <w:tc>
          <w:tcPr>
            <w:tcW w:w="2393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  <w:t>9000</w:t>
            </w:r>
          </w:p>
        </w:tc>
      </w:tr>
      <w:tr w:rsidR="00BE4CE7" w:rsidRPr="00BE4CE7" w:rsidTr="00E72048">
        <w:tc>
          <w:tcPr>
            <w:tcW w:w="2392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Запас финансовой устойчивости</w:t>
            </w:r>
          </w:p>
        </w:tc>
        <w:tc>
          <w:tcPr>
            <w:tcW w:w="2393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393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Запас финансовой устойчивости</w:t>
            </w:r>
          </w:p>
        </w:tc>
        <w:tc>
          <w:tcPr>
            <w:tcW w:w="2393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  <w:t>1000</w:t>
            </w:r>
          </w:p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BE4CE7" w:rsidRPr="00BE4CE7" w:rsidTr="00E72048">
        <w:tc>
          <w:tcPr>
            <w:tcW w:w="2392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Операционный рычаг</w:t>
            </w:r>
          </w:p>
        </w:tc>
        <w:tc>
          <w:tcPr>
            <w:tcW w:w="2393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  <w:t>3,33</w:t>
            </w:r>
          </w:p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Операционный рычаг</w:t>
            </w:r>
          </w:p>
        </w:tc>
        <w:tc>
          <w:tcPr>
            <w:tcW w:w="2393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  <w:t>10</w:t>
            </w:r>
          </w:p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BE4CE7" w:rsidRPr="00BE4CE7" w:rsidTr="00E72048">
        <w:tc>
          <w:tcPr>
            <w:tcW w:w="9571" w:type="dxa"/>
            <w:gridSpan w:val="4"/>
          </w:tcPr>
          <w:p w:rsidR="00BE4CE7" w:rsidRPr="00BE4CE7" w:rsidRDefault="00BE4CE7" w:rsidP="00BE4CE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Объём = 15 000 шт.</w:t>
            </w:r>
          </w:p>
        </w:tc>
      </w:tr>
      <w:tr w:rsidR="00BE4CE7" w:rsidRPr="00BE4CE7" w:rsidTr="00E72048">
        <w:tc>
          <w:tcPr>
            <w:tcW w:w="2392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Запас финансовой устойчивости</w:t>
            </w:r>
          </w:p>
        </w:tc>
        <w:tc>
          <w:tcPr>
            <w:tcW w:w="2393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8000</w:t>
            </w:r>
          </w:p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Запас финансовой устойчивости</w:t>
            </w:r>
          </w:p>
        </w:tc>
        <w:tc>
          <w:tcPr>
            <w:tcW w:w="2393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6000</w:t>
            </w:r>
          </w:p>
        </w:tc>
      </w:tr>
      <w:tr w:rsidR="00BE4CE7" w:rsidRPr="00BE4CE7" w:rsidTr="00E72048">
        <w:tc>
          <w:tcPr>
            <w:tcW w:w="2392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Операционный рычаг</w:t>
            </w:r>
          </w:p>
        </w:tc>
        <w:tc>
          <w:tcPr>
            <w:tcW w:w="2393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1,875</w:t>
            </w:r>
          </w:p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Операционный рычаг</w:t>
            </w:r>
          </w:p>
        </w:tc>
        <w:tc>
          <w:tcPr>
            <w:tcW w:w="2393" w:type="dxa"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2,5</w:t>
            </w:r>
          </w:p>
        </w:tc>
      </w:tr>
    </w:tbl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color w:val="FF0000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b/>
          <w:sz w:val="24"/>
          <w:szCs w:val="24"/>
          <w:lang w:eastAsia="ru-RU"/>
        </w:rPr>
        <w:t>Объём выпуска и продажи продукции, при котором операционная прибыль при обоих вариантах будет равна 10500</w:t>
      </w:r>
    </w:p>
    <w:p w:rsidR="00BE4CE7" w:rsidRPr="00BE4CE7" w:rsidRDefault="00BE4CE7" w:rsidP="00BE4CE7">
      <w:pPr>
        <w:spacing w:after="200" w:line="276" w:lineRule="auto"/>
        <w:ind w:firstLine="0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BE4CE7" w:rsidRPr="00BE4CE7" w:rsidRDefault="00BE4CE7" w:rsidP="00BE4CE7">
      <w:pPr>
        <w:spacing w:after="200" w:line="276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b/>
          <w:sz w:val="24"/>
          <w:szCs w:val="24"/>
          <w:lang w:eastAsia="ru-RU"/>
        </w:rPr>
        <w:t>Вывод</w:t>
      </w:r>
      <w:proofErr w:type="gramStart"/>
      <w:r w:rsidRPr="00BE4CE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: </w:t>
      </w: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При</w:t>
      </w:r>
      <w:proofErr w:type="gramEnd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 ожидаемых объемах сбыта 15000 </w:t>
      </w:r>
      <w:proofErr w:type="spellStart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шт</w:t>
      </w:r>
      <w:proofErr w:type="spellEnd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 в месяц, целесообразно внедрение новой линии потому что не смотря на то, что запас финансовой устойчивости меньше и операционный рычаг больше, но операционная прибыль больше в 1.75 раз.</w:t>
      </w:r>
    </w:p>
    <w:p w:rsidR="00BE4CE7" w:rsidRPr="00BE4CE7" w:rsidRDefault="00BE4CE7" w:rsidP="00BE4CE7">
      <w:pPr>
        <w:spacing w:after="200" w:line="276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br w:type="page"/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szCs w:val="28"/>
          <w:lang w:eastAsia="ru-RU"/>
        </w:rPr>
      </w:pPr>
      <w:r w:rsidRPr="00BE4CE7">
        <w:rPr>
          <w:rFonts w:ascii="Calibri" w:eastAsia="Times New Roman" w:hAnsi="Calibri" w:cs="Calibri"/>
          <w:b/>
          <w:szCs w:val="28"/>
          <w:lang w:eastAsia="ru-RU"/>
        </w:rPr>
        <w:lastRenderedPageBreak/>
        <w:t>Задание № 2 (максимальный балл - 10)</w:t>
      </w:r>
    </w:p>
    <w:p w:rsidR="00BE4CE7" w:rsidRPr="00BE4CE7" w:rsidRDefault="00BE4CE7" w:rsidP="00BE4CE7">
      <w:pPr>
        <w:spacing w:line="240" w:lineRule="auto"/>
        <w:ind w:firstLine="0"/>
        <w:jc w:val="center"/>
        <w:rPr>
          <w:rFonts w:ascii="Calibri" w:eastAsia="Times New Roman" w:hAnsi="Calibri" w:cs="Calibri"/>
          <w:b/>
          <w:szCs w:val="28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BE4CE7">
        <w:rPr>
          <w:rFonts w:ascii="Calibri" w:eastAsia="Times New Roman" w:hAnsi="Calibri" w:cs="Calibri"/>
          <w:b/>
          <w:szCs w:val="28"/>
          <w:lang w:eastAsia="ru-RU"/>
        </w:rPr>
        <w:t>Размещение спецзаказа</w:t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Компании "Х" предложен специальный заказ на производство 30 000 единиц продукции по цене 2.45 </w:t>
      </w:r>
      <w:proofErr w:type="spellStart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ден</w:t>
      </w:r>
      <w:proofErr w:type="spellEnd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. ед. за одну штуку. Транспортные расходы берет на себя заказчик. Принятие заказа никак не отразится на традиционном объеме продаж.</w:t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b/>
          <w:sz w:val="24"/>
          <w:szCs w:val="24"/>
          <w:lang w:eastAsia="ru-RU"/>
        </w:rPr>
        <w:t>Исходные данные:</w:t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BE4CE7" w:rsidRPr="00BE4CE7" w:rsidRDefault="00BE4CE7" w:rsidP="00BE4CE7">
      <w:pPr>
        <w:numPr>
          <w:ilvl w:val="0"/>
          <w:numId w:val="4"/>
        </w:numPr>
        <w:spacing w:line="300" w:lineRule="atLeast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прогнозный годовой объем производства – 500 000 единиц продукции, </w:t>
      </w:r>
    </w:p>
    <w:p w:rsidR="00BE4CE7" w:rsidRPr="00BE4CE7" w:rsidRDefault="00BE4CE7" w:rsidP="00BE4CE7">
      <w:pPr>
        <w:numPr>
          <w:ilvl w:val="0"/>
          <w:numId w:val="4"/>
        </w:numPr>
        <w:spacing w:line="300" w:lineRule="atLeast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объем текущего года – 510 000 единиц продукции, </w:t>
      </w:r>
    </w:p>
    <w:p w:rsidR="00BE4CE7" w:rsidRPr="00BE4CE7" w:rsidRDefault="00BE4CE7" w:rsidP="00BE4CE7">
      <w:pPr>
        <w:numPr>
          <w:ilvl w:val="0"/>
          <w:numId w:val="4"/>
        </w:numPr>
        <w:spacing w:line="300" w:lineRule="atLeast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максимальная производственная мощность компании "Х" ограничена 550,000 единицами продукции (т.е. на данном этапе мощности предприятия используются не полностью). </w:t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b/>
          <w:sz w:val="24"/>
          <w:szCs w:val="24"/>
          <w:lang w:eastAsia="ru-RU"/>
        </w:rPr>
        <w:t>Затраты на единицу продукции</w:t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tbl>
      <w:tblPr>
        <w:tblW w:w="2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3"/>
        <w:gridCol w:w="1281"/>
      </w:tblGrid>
      <w:tr w:rsidR="00BE4CE7" w:rsidRPr="00BE4CE7" w:rsidTr="00E72048">
        <w:tc>
          <w:tcPr>
            <w:tcW w:w="3826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Прямые материальные затраты</w:t>
            </w:r>
          </w:p>
        </w:tc>
        <w:tc>
          <w:tcPr>
            <w:tcW w:w="1174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0.9</w:t>
            </w:r>
          </w:p>
        </w:tc>
      </w:tr>
      <w:tr w:rsidR="00BE4CE7" w:rsidRPr="00BE4CE7" w:rsidTr="00E72048">
        <w:tc>
          <w:tcPr>
            <w:tcW w:w="3826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Прямые трудовые затраты</w:t>
            </w:r>
          </w:p>
        </w:tc>
        <w:tc>
          <w:tcPr>
            <w:tcW w:w="1174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0.6</w:t>
            </w:r>
          </w:p>
        </w:tc>
      </w:tr>
      <w:tr w:rsidR="00BE4CE7" w:rsidRPr="00BE4CE7" w:rsidTr="00E72048">
        <w:trPr>
          <w:trHeight w:val="505"/>
        </w:trPr>
        <w:tc>
          <w:tcPr>
            <w:tcW w:w="3826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 xml:space="preserve">Общепроизводственные расходы: </w:t>
            </w:r>
          </w:p>
        </w:tc>
        <w:tc>
          <w:tcPr>
            <w:tcW w:w="1174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E4CE7" w:rsidRPr="00BE4CE7" w:rsidTr="00E72048">
        <w:tc>
          <w:tcPr>
            <w:tcW w:w="3826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переменные</w:t>
            </w:r>
          </w:p>
        </w:tc>
        <w:tc>
          <w:tcPr>
            <w:tcW w:w="1174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0.5</w:t>
            </w:r>
          </w:p>
        </w:tc>
      </w:tr>
      <w:tr w:rsidR="00BE4CE7" w:rsidRPr="00BE4CE7" w:rsidTr="00E72048">
        <w:tc>
          <w:tcPr>
            <w:tcW w:w="3826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постоянные (100 000:500 000) </w:t>
            </w:r>
          </w:p>
        </w:tc>
        <w:tc>
          <w:tcPr>
            <w:tcW w:w="1174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0.2</w:t>
            </w:r>
          </w:p>
        </w:tc>
      </w:tr>
      <w:tr w:rsidR="00BE4CE7" w:rsidRPr="00BE4CE7" w:rsidTr="00E72048">
        <w:tc>
          <w:tcPr>
            <w:tcW w:w="3826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Затраты на упаковку единицы продукции</w:t>
            </w:r>
          </w:p>
        </w:tc>
        <w:tc>
          <w:tcPr>
            <w:tcW w:w="1174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0.3</w:t>
            </w:r>
          </w:p>
        </w:tc>
      </w:tr>
      <w:tr w:rsidR="00BE4CE7" w:rsidRPr="00BE4CE7" w:rsidTr="00E72048">
        <w:tc>
          <w:tcPr>
            <w:tcW w:w="3826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Прочие постоянные коммерческие и административные расходы </w:t>
            </w:r>
          </w:p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(250 000:500 000)</w:t>
            </w:r>
          </w:p>
        </w:tc>
        <w:tc>
          <w:tcPr>
            <w:tcW w:w="1174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0.5</w:t>
            </w:r>
          </w:p>
        </w:tc>
      </w:tr>
      <w:tr w:rsidR="00BE4CE7" w:rsidRPr="00BE4CE7" w:rsidTr="00E72048">
        <w:trPr>
          <w:trHeight w:val="333"/>
        </w:trPr>
        <w:tc>
          <w:tcPr>
            <w:tcW w:w="3826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4" w:type="pct"/>
            <w:shd w:val="clear" w:color="auto" w:fill="auto"/>
          </w:tcPr>
          <w:p w:rsidR="00BE4CE7" w:rsidRPr="00BE4CE7" w:rsidRDefault="00BE4CE7" w:rsidP="00BE4CE7">
            <w:pPr>
              <w:spacing w:line="300" w:lineRule="atLeast"/>
              <w:ind w:firstLine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3.00</w:t>
            </w:r>
          </w:p>
        </w:tc>
      </w:tr>
    </w:tbl>
    <w:p w:rsidR="00BE4CE7" w:rsidRPr="00BE4CE7" w:rsidRDefault="00BE4CE7" w:rsidP="00BE4CE7">
      <w:pPr>
        <w:spacing w:line="300" w:lineRule="atLeast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300" w:lineRule="atLeast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Цена продажи за единицу – 4.00 </w:t>
      </w:r>
      <w:proofErr w:type="spellStart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ден.ед</w:t>
      </w:r>
      <w:proofErr w:type="spellEnd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:rsidR="00BE4CE7" w:rsidRPr="00BE4CE7" w:rsidRDefault="00BE4CE7" w:rsidP="00BE4CE7">
      <w:pPr>
        <w:spacing w:after="200" w:line="276" w:lineRule="auto"/>
        <w:ind w:firstLine="0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300" w:lineRule="atLeast"/>
        <w:ind w:firstLine="0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Принимать ли предложение? </w:t>
      </w:r>
    </w:p>
    <w:p w:rsidR="00BE4CE7" w:rsidRPr="00BE4CE7" w:rsidRDefault="00BE4CE7" w:rsidP="00BE4CE7">
      <w:pPr>
        <w:spacing w:line="300" w:lineRule="atLeast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300" w:lineRule="atLeast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Для ответа на вопрос необходимо сделать сравнительный анализ вариантов «Без спецзаказа» и «Со спецзаказом», заполнив следующую таблицу:</w:t>
      </w:r>
    </w:p>
    <w:p w:rsidR="00BE4CE7" w:rsidRPr="00BE4CE7" w:rsidRDefault="00BE4CE7" w:rsidP="00BE4CE7">
      <w:pPr>
        <w:spacing w:line="300" w:lineRule="atLeast"/>
        <w:ind w:firstLine="0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300" w:lineRule="atLeast"/>
        <w:ind w:firstLine="0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after="200" w:line="276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br w:type="page"/>
      </w:r>
    </w:p>
    <w:p w:rsidR="00BE4CE7" w:rsidRPr="00BE4CE7" w:rsidRDefault="00BE4CE7" w:rsidP="00BE4CE7">
      <w:pPr>
        <w:spacing w:line="300" w:lineRule="atLeast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8281" w:type="dxa"/>
        <w:jc w:val="center"/>
        <w:tblLook w:val="04A0" w:firstRow="1" w:lastRow="0" w:firstColumn="1" w:lastColumn="0" w:noHBand="0" w:noVBand="1"/>
      </w:tblPr>
      <w:tblGrid>
        <w:gridCol w:w="4180"/>
        <w:gridCol w:w="2341"/>
        <w:gridCol w:w="1760"/>
      </w:tblGrid>
      <w:tr w:rsidR="00BE4CE7" w:rsidRPr="00BE4CE7" w:rsidTr="00E72048">
        <w:trPr>
          <w:trHeight w:val="636"/>
          <w:jc w:val="center"/>
        </w:trPr>
        <w:tc>
          <w:tcPr>
            <w:tcW w:w="4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Без спецзаказа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 спецзаказом</w:t>
            </w:r>
          </w:p>
        </w:tc>
      </w:tr>
      <w:tr w:rsidR="00BE4CE7" w:rsidRPr="00BE4CE7" w:rsidTr="00E72048">
        <w:trPr>
          <w:trHeight w:val="324"/>
          <w:jc w:val="center"/>
        </w:trPr>
        <w:tc>
          <w:tcPr>
            <w:tcW w:w="4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510 000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540 000</w:t>
            </w:r>
          </w:p>
        </w:tc>
      </w:tr>
      <w:tr w:rsidR="00BE4CE7" w:rsidRPr="00BE4CE7" w:rsidTr="00E72048">
        <w:trPr>
          <w:trHeight w:val="324"/>
          <w:jc w:val="center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Выручка от продаж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2 040 000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2 113 500</w:t>
            </w:r>
          </w:p>
        </w:tc>
      </w:tr>
      <w:tr w:rsidR="00BE4CE7" w:rsidRPr="00BE4CE7" w:rsidTr="00E72048">
        <w:trPr>
          <w:trHeight w:val="324"/>
          <w:jc w:val="center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Минус переменные затраты: 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E4CE7" w:rsidRPr="00BE4CE7" w:rsidTr="00E72048">
        <w:trPr>
          <w:trHeight w:val="324"/>
          <w:jc w:val="center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Прямые материальные затраты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459 000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486 000</w:t>
            </w:r>
          </w:p>
        </w:tc>
      </w:tr>
      <w:tr w:rsidR="00BE4CE7" w:rsidRPr="00BE4CE7" w:rsidTr="00E72048">
        <w:trPr>
          <w:trHeight w:val="324"/>
          <w:jc w:val="center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Прямые трудовые затраты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306 000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324 000</w:t>
            </w:r>
          </w:p>
        </w:tc>
      </w:tr>
      <w:tr w:rsidR="00BE4CE7" w:rsidRPr="00BE4CE7" w:rsidTr="00E72048">
        <w:trPr>
          <w:trHeight w:val="636"/>
          <w:jc w:val="center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Переменные ОПР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255 000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270 000</w:t>
            </w:r>
          </w:p>
        </w:tc>
      </w:tr>
      <w:tr w:rsidR="00BE4CE7" w:rsidRPr="00BE4CE7" w:rsidTr="00E72048">
        <w:trPr>
          <w:trHeight w:val="324"/>
          <w:jc w:val="center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Упаковка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153 000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162 000</w:t>
            </w:r>
          </w:p>
        </w:tc>
      </w:tr>
      <w:tr w:rsidR="00BE4CE7" w:rsidRPr="00BE4CE7" w:rsidTr="00E72048">
        <w:trPr>
          <w:trHeight w:val="324"/>
          <w:jc w:val="center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Итого переменные затраты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1 173 000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1 242 000</w:t>
            </w:r>
          </w:p>
        </w:tc>
      </w:tr>
      <w:tr w:rsidR="00BE4CE7" w:rsidRPr="00BE4CE7" w:rsidTr="00E72048">
        <w:trPr>
          <w:trHeight w:val="324"/>
          <w:jc w:val="center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Маржинальная прибыль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867 000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871 500</w:t>
            </w:r>
          </w:p>
        </w:tc>
      </w:tr>
      <w:tr w:rsidR="00BE4CE7" w:rsidRPr="00BE4CE7" w:rsidTr="00E72048">
        <w:trPr>
          <w:trHeight w:val="324"/>
          <w:jc w:val="center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Минус постоянные затраты: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E4CE7" w:rsidRPr="00BE4CE7" w:rsidTr="00E72048">
        <w:trPr>
          <w:trHeight w:val="324"/>
          <w:jc w:val="center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Постоянные ОПР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100 000</w:t>
            </w:r>
          </w:p>
        </w:tc>
      </w:tr>
      <w:tr w:rsidR="00BE4CE7" w:rsidRPr="00BE4CE7" w:rsidTr="00E72048">
        <w:trPr>
          <w:trHeight w:val="636"/>
          <w:jc w:val="center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Коммерческие и административные затраты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250 000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250 000</w:t>
            </w:r>
          </w:p>
        </w:tc>
      </w:tr>
      <w:tr w:rsidR="00BE4CE7" w:rsidRPr="00BE4CE7" w:rsidTr="00E72048">
        <w:trPr>
          <w:trHeight w:val="324"/>
          <w:jc w:val="center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Итого постоянные затраты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350 000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350 000</w:t>
            </w:r>
          </w:p>
        </w:tc>
      </w:tr>
      <w:tr w:rsidR="00BE4CE7" w:rsidRPr="00BE4CE7" w:rsidTr="00E72048">
        <w:trPr>
          <w:trHeight w:val="324"/>
          <w:jc w:val="center"/>
        </w:trPr>
        <w:tc>
          <w:tcPr>
            <w:tcW w:w="4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Операционная прибыль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517 000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521 500</w:t>
            </w:r>
          </w:p>
        </w:tc>
      </w:tr>
    </w:tbl>
    <w:p w:rsidR="00BE4CE7" w:rsidRPr="00BE4CE7" w:rsidRDefault="00BE4CE7" w:rsidP="00BE4CE7">
      <w:pPr>
        <w:spacing w:line="300" w:lineRule="atLeast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300" w:lineRule="atLeast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after="200" w:line="276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after="200" w:line="276" w:lineRule="auto"/>
        <w:ind w:firstLine="0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noProof/>
          <w:sz w:val="24"/>
          <w:szCs w:val="24"/>
          <w:lang w:eastAsia="ru-RU"/>
        </w:rPr>
        <w:drawing>
          <wp:inline distT="0" distB="0" distL="0" distR="0" wp14:anchorId="4C9F1A2F" wp14:editId="0EBC4C94">
            <wp:extent cx="2832496" cy="2324100"/>
            <wp:effectExtent l="0" t="0" r="0" b="0"/>
            <wp:docPr id="52" name="Рисунок 52" descr="https://jobfilter.ru/uploaded_files/images/2017/01/06/130855/iepL3yJ5fXvJTLx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obfilter.ru/uploaded_files/images/2017/01/06/130855/iepL3yJ5fXvJTLx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49"/>
                    <a:stretch/>
                  </pic:blipFill>
                  <pic:spPr bwMode="auto">
                    <a:xfrm>
                      <a:off x="0" y="0"/>
                      <a:ext cx="2839075" cy="232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 xml:space="preserve">Вывод: </w:t>
      </w:r>
    </w:p>
    <w:p w:rsidR="00BE4CE7" w:rsidRPr="00BE4CE7" w:rsidRDefault="00BE4CE7" w:rsidP="00BE4CE7">
      <w:pPr>
        <w:spacing w:line="240" w:lineRule="auto"/>
        <w:ind w:firstLine="0"/>
        <w:rPr>
          <w:rFonts w:ascii="Arial" w:eastAsia="Times New Roman" w:hAnsi="Arial" w:cs="Arial"/>
          <w:bCs/>
          <w:szCs w:val="28"/>
          <w:lang w:eastAsia="ru-RU"/>
        </w:rPr>
      </w:pPr>
      <w:r w:rsidRPr="00BE4CE7">
        <w:rPr>
          <w:rFonts w:ascii="Arial" w:eastAsia="Times New Roman" w:hAnsi="Arial" w:cs="Arial"/>
          <w:bCs/>
          <w:szCs w:val="28"/>
          <w:lang w:eastAsia="ru-RU"/>
        </w:rPr>
        <w:t xml:space="preserve">Не смотря на том, что в спецзаказе цена 2.45 за единицу товара, а это меньше полной себестоимости в 3.00 за единицу товара, заказ целесообразно </w:t>
      </w:r>
      <w:proofErr w:type="gramStart"/>
      <w:r w:rsidRPr="00BE4CE7">
        <w:rPr>
          <w:rFonts w:ascii="Arial" w:eastAsia="Times New Roman" w:hAnsi="Arial" w:cs="Arial"/>
          <w:bCs/>
          <w:szCs w:val="28"/>
          <w:lang w:eastAsia="ru-RU"/>
        </w:rPr>
        <w:t>принять потому что</w:t>
      </w:r>
      <w:proofErr w:type="gramEnd"/>
      <w:r w:rsidRPr="00BE4CE7">
        <w:rPr>
          <w:rFonts w:ascii="Arial" w:eastAsia="Times New Roman" w:hAnsi="Arial" w:cs="Arial"/>
          <w:bCs/>
          <w:szCs w:val="28"/>
          <w:lang w:eastAsia="ru-RU"/>
        </w:rPr>
        <w:t xml:space="preserve"> в варианте «со спецзаказом» операционная прибыль больше.</w:t>
      </w:r>
    </w:p>
    <w:p w:rsidR="00BE4CE7" w:rsidRPr="00BE4CE7" w:rsidRDefault="00BE4CE7" w:rsidP="00BE4CE7">
      <w:pPr>
        <w:spacing w:after="200" w:line="276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br w:type="page"/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szCs w:val="28"/>
          <w:lang w:eastAsia="ru-RU"/>
        </w:rPr>
      </w:pPr>
      <w:r w:rsidRPr="00BE4CE7">
        <w:rPr>
          <w:rFonts w:ascii="Calibri" w:eastAsia="Times New Roman" w:hAnsi="Calibri" w:cs="Calibri"/>
          <w:b/>
          <w:szCs w:val="28"/>
          <w:lang w:eastAsia="ru-RU"/>
        </w:rPr>
        <w:lastRenderedPageBreak/>
        <w:t>Задание №3 (максимальный балл - 8)</w:t>
      </w:r>
    </w:p>
    <w:p w:rsidR="00BE4CE7" w:rsidRPr="00BE4CE7" w:rsidRDefault="00BE4CE7" w:rsidP="00BE4CE7">
      <w:pPr>
        <w:spacing w:line="240" w:lineRule="auto"/>
        <w:ind w:firstLine="0"/>
        <w:jc w:val="center"/>
        <w:rPr>
          <w:rFonts w:ascii="Calibri" w:eastAsia="Times New Roman" w:hAnsi="Calibri" w:cs="Calibri"/>
          <w:b/>
          <w:szCs w:val="28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BE4CE7">
        <w:rPr>
          <w:rFonts w:ascii="Calibri" w:eastAsia="Times New Roman" w:hAnsi="Calibri" w:cs="Calibri"/>
          <w:b/>
          <w:szCs w:val="28"/>
          <w:lang w:eastAsia="ru-RU"/>
        </w:rPr>
        <w:t>Определение структуры продукции с учетом лимитирующего фактора</w:t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before="120"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Критерием максимизации прибыли в условиях ограниченного ресурса является наибольшая маржинальная прибыль на единицу этого ресурса.</w:t>
      </w:r>
    </w:p>
    <w:p w:rsidR="00BE4CE7" w:rsidRPr="00BE4CE7" w:rsidRDefault="00BE4CE7" w:rsidP="00BE4CE7">
      <w:pPr>
        <w:spacing w:before="120"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Компания выпускает два вида продукции </w:t>
      </w:r>
      <w:r w:rsidRPr="00BE4CE7">
        <w:rPr>
          <w:rFonts w:ascii="Calibri" w:eastAsia="Times New Roman" w:hAnsi="Calibri" w:cs="Calibri"/>
          <w:b/>
          <w:sz w:val="24"/>
          <w:szCs w:val="24"/>
          <w:lang w:eastAsia="ru-RU"/>
        </w:rPr>
        <w:t>А</w:t>
      </w: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 и </w:t>
      </w:r>
      <w:r w:rsidRPr="00BE4CE7">
        <w:rPr>
          <w:rFonts w:ascii="Calibri" w:eastAsia="Times New Roman" w:hAnsi="Calibri" w:cs="Calibri"/>
          <w:b/>
          <w:sz w:val="24"/>
          <w:szCs w:val="24"/>
          <w:lang w:eastAsia="ru-RU"/>
        </w:rPr>
        <w:t>В</w:t>
      </w: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. Известны следующие данные:</w:t>
      </w:r>
    </w:p>
    <w:tbl>
      <w:tblPr>
        <w:tblW w:w="475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9"/>
        <w:gridCol w:w="1914"/>
        <w:gridCol w:w="1899"/>
      </w:tblGrid>
      <w:tr w:rsidR="00BE4CE7" w:rsidRPr="00BE4CE7" w:rsidTr="00E72048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CE7" w:rsidRPr="00BE4CE7" w:rsidRDefault="00BE4CE7" w:rsidP="00BE4CE7">
            <w:pPr>
              <w:spacing w:line="300" w:lineRule="atLeast"/>
              <w:ind w:firstLine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CE7" w:rsidRPr="00BE4CE7" w:rsidRDefault="00BE4CE7" w:rsidP="00BE4CE7">
            <w:pPr>
              <w:spacing w:line="300" w:lineRule="atLeast"/>
              <w:ind w:firstLine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Продукция 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CE7" w:rsidRPr="00BE4CE7" w:rsidRDefault="00BE4CE7" w:rsidP="00BE4CE7">
            <w:pPr>
              <w:spacing w:line="300" w:lineRule="atLeast"/>
              <w:ind w:firstLine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proofErr w:type="gramStart"/>
            <w:r w:rsidRPr="00BE4CE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Продукция В</w:t>
            </w:r>
            <w:proofErr w:type="gramEnd"/>
          </w:p>
        </w:tc>
      </w:tr>
      <w:tr w:rsidR="00BE4CE7" w:rsidRPr="00BE4CE7" w:rsidTr="00E72048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CE7" w:rsidRPr="00BE4CE7" w:rsidRDefault="00BE4CE7" w:rsidP="00BE4CE7">
            <w:pPr>
              <w:spacing w:line="300" w:lineRule="atLeast"/>
              <w:ind w:firstLine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Цена за единицу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CE7" w:rsidRPr="00BE4CE7" w:rsidRDefault="00BE4CE7" w:rsidP="00BE4CE7">
            <w:pPr>
              <w:spacing w:line="300" w:lineRule="atLeast"/>
              <w:ind w:firstLine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ден.ед</w:t>
            </w:r>
            <w:proofErr w:type="spellEnd"/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CE7" w:rsidRPr="00BE4CE7" w:rsidRDefault="00BE4CE7" w:rsidP="00BE4CE7">
            <w:pPr>
              <w:spacing w:line="300" w:lineRule="atLeast"/>
              <w:ind w:firstLine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ден.ед</w:t>
            </w:r>
            <w:proofErr w:type="spellEnd"/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</w:tr>
      <w:tr w:rsidR="00BE4CE7" w:rsidRPr="00BE4CE7" w:rsidTr="00E72048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CE7" w:rsidRPr="00BE4CE7" w:rsidRDefault="00BE4CE7" w:rsidP="00BE4CE7">
            <w:pPr>
              <w:spacing w:line="300" w:lineRule="atLeast"/>
              <w:ind w:firstLine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Переменные расходы на единицу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CE7" w:rsidRPr="00BE4CE7" w:rsidRDefault="00BE4CE7" w:rsidP="00BE4CE7">
            <w:pPr>
              <w:spacing w:line="300" w:lineRule="atLeast"/>
              <w:ind w:firstLine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ден.ед</w:t>
            </w:r>
            <w:proofErr w:type="spellEnd"/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CE7" w:rsidRPr="00BE4CE7" w:rsidRDefault="00BE4CE7" w:rsidP="00BE4CE7">
            <w:pPr>
              <w:spacing w:line="300" w:lineRule="atLeast"/>
              <w:ind w:firstLine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ден.ед</w:t>
            </w:r>
            <w:proofErr w:type="spellEnd"/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</w:tr>
      <w:tr w:rsidR="00BE4CE7" w:rsidRPr="00BE4CE7" w:rsidTr="00E72048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CE7" w:rsidRPr="00BE4CE7" w:rsidRDefault="00BE4CE7" w:rsidP="00BE4CE7">
            <w:pPr>
              <w:spacing w:line="300" w:lineRule="atLeast"/>
              <w:ind w:firstLine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Маржинальная прибыль на единицу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CE7" w:rsidRPr="00BE4CE7" w:rsidRDefault="00BE4CE7" w:rsidP="00BE4CE7">
            <w:pPr>
              <w:spacing w:line="300" w:lineRule="atLeast"/>
              <w:ind w:firstLine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ден.ед</w:t>
            </w:r>
            <w:proofErr w:type="spellEnd"/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CE7" w:rsidRPr="00BE4CE7" w:rsidRDefault="00BE4CE7" w:rsidP="00BE4CE7">
            <w:pPr>
              <w:spacing w:line="300" w:lineRule="atLeast"/>
              <w:ind w:firstLine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ден.ед</w:t>
            </w:r>
            <w:proofErr w:type="spellEnd"/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</w:tr>
      <w:tr w:rsidR="00BE4CE7" w:rsidRPr="00BE4CE7" w:rsidTr="00E72048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CE7" w:rsidRPr="00BE4CE7" w:rsidRDefault="00BE4CE7" w:rsidP="00BE4CE7">
            <w:pPr>
              <w:spacing w:line="300" w:lineRule="atLeast"/>
              <w:ind w:firstLine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Уровень маржинальной прибыли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CE7" w:rsidRPr="00BE4CE7" w:rsidRDefault="00BE4CE7" w:rsidP="00BE4CE7">
            <w:pPr>
              <w:spacing w:line="300" w:lineRule="atLeast"/>
              <w:ind w:firstLine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CE7" w:rsidRPr="00BE4CE7" w:rsidRDefault="00BE4CE7" w:rsidP="00BE4CE7">
            <w:pPr>
              <w:spacing w:line="300" w:lineRule="atLeast"/>
              <w:ind w:firstLine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40% </w:t>
            </w:r>
          </w:p>
        </w:tc>
      </w:tr>
    </w:tbl>
    <w:p w:rsidR="00BE4CE7" w:rsidRPr="00BE4CE7" w:rsidRDefault="00BE4CE7" w:rsidP="00BE4CE7">
      <w:pPr>
        <w:spacing w:before="60"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Уровень маржинальной прибыли рассчитывается как отношение маржинальной прибыли на единицу к цене за единицу.</w:t>
      </w:r>
    </w:p>
    <w:p w:rsidR="00BE4CE7" w:rsidRPr="00BE4CE7" w:rsidRDefault="00BE4CE7" w:rsidP="00BE4CE7">
      <w:pPr>
        <w:spacing w:before="60"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Так как </w:t>
      </w:r>
      <w:r w:rsidRPr="00BE4CE7">
        <w:rPr>
          <w:rFonts w:ascii="Calibri" w:eastAsia="Times New Roman" w:hAnsi="Calibri" w:cs="Calibri"/>
          <w:b/>
          <w:sz w:val="24"/>
          <w:szCs w:val="24"/>
          <w:lang w:eastAsia="ru-RU"/>
        </w:rPr>
        <w:t>В</w:t>
      </w: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 приносит больший уровень маржинальной прибыли, именно его производить предпочтительно. </w:t>
      </w:r>
    </w:p>
    <w:p w:rsidR="00BE4CE7" w:rsidRPr="00BE4CE7" w:rsidRDefault="00BE4CE7" w:rsidP="00BE4CE7">
      <w:pPr>
        <w:spacing w:before="60"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Но нам известно, что производственная мощность ограничена 1 000 машино-часами, и что за один час можно произвести четыре единицы продукции А или одну единицу продукции В.</w:t>
      </w:r>
    </w:p>
    <w:p w:rsidR="00BE4CE7" w:rsidRPr="00BE4CE7" w:rsidRDefault="00BE4CE7" w:rsidP="00BE4CE7">
      <w:pPr>
        <w:spacing w:before="60"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8780" w:type="dxa"/>
        <w:tblInd w:w="108" w:type="dxa"/>
        <w:tblLook w:val="04A0" w:firstRow="1" w:lastRow="0" w:firstColumn="1" w:lastColumn="0" w:noHBand="0" w:noVBand="1"/>
      </w:tblPr>
      <w:tblGrid>
        <w:gridCol w:w="5740"/>
        <w:gridCol w:w="1580"/>
        <w:gridCol w:w="1460"/>
      </w:tblGrid>
      <w:tr w:rsidR="00BE4CE7" w:rsidRPr="00BE4CE7" w:rsidTr="00E72048">
        <w:trPr>
          <w:trHeight w:val="636"/>
        </w:trPr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Продукция А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E4C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Продукция В</w:t>
            </w:r>
            <w:proofErr w:type="gramEnd"/>
          </w:p>
        </w:tc>
      </w:tr>
      <w:tr w:rsidR="00BE4CE7" w:rsidRPr="00BE4CE7" w:rsidTr="00E72048">
        <w:trPr>
          <w:trHeight w:val="636"/>
        </w:trPr>
        <w:tc>
          <w:tcPr>
            <w:tcW w:w="5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Количество единиц продукции, производимых за один час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E4CE7" w:rsidRPr="00BE4CE7" w:rsidTr="00E72048">
        <w:trPr>
          <w:trHeight w:val="636"/>
        </w:trPr>
        <w:tc>
          <w:tcPr>
            <w:tcW w:w="5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Маржинальная прибыль на единицу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E4CE7" w:rsidRPr="00BE4CE7" w:rsidTr="00E72048">
        <w:trPr>
          <w:trHeight w:val="636"/>
        </w:trPr>
        <w:tc>
          <w:tcPr>
            <w:tcW w:w="5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Маржинальная прибыль за один час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E4CE7" w:rsidRPr="00BE4CE7" w:rsidTr="00E72048">
        <w:trPr>
          <w:trHeight w:val="636"/>
        </w:trPr>
        <w:tc>
          <w:tcPr>
            <w:tcW w:w="5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Маржинальная прибыль за 1,000 часов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CE7" w:rsidRPr="00BE4CE7" w:rsidRDefault="00BE4CE7" w:rsidP="00BE4CE7">
            <w:pPr>
              <w:spacing w:line="240" w:lineRule="auto"/>
              <w:ind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4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</w:tbl>
    <w:p w:rsidR="00BE4CE7" w:rsidRPr="00BE4CE7" w:rsidRDefault="00BE4CE7" w:rsidP="00BE4CE7">
      <w:pPr>
        <w:spacing w:before="60"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before="60"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before="60" w:line="240" w:lineRule="auto"/>
        <w:ind w:firstLine="0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b/>
          <w:sz w:val="24"/>
          <w:szCs w:val="24"/>
          <w:lang w:eastAsia="ru-RU"/>
        </w:rPr>
        <w:t>Не поменяется ли наш вывод?</w:t>
      </w:r>
    </w:p>
    <w:p w:rsidR="00BE4CE7" w:rsidRPr="00BE4CE7" w:rsidRDefault="00BE4CE7" w:rsidP="00BE4CE7">
      <w:pPr>
        <w:spacing w:after="200" w:line="276" w:lineRule="auto"/>
        <w:ind w:firstLine="0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BE4CE7" w:rsidRPr="00BE4CE7" w:rsidRDefault="00BE4CE7" w:rsidP="00BE4CE7">
      <w:pPr>
        <w:spacing w:after="200" w:line="276" w:lineRule="auto"/>
        <w:ind w:firstLine="0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noProof/>
          <w:sz w:val="24"/>
          <w:szCs w:val="24"/>
          <w:lang w:eastAsia="ru-RU"/>
        </w:rPr>
        <w:lastRenderedPageBreak/>
        <w:drawing>
          <wp:inline distT="0" distB="0" distL="0" distR="0" wp14:anchorId="68D27286" wp14:editId="6C8077B0">
            <wp:extent cx="3641553" cy="2486025"/>
            <wp:effectExtent l="0" t="0" r="0" b="0"/>
            <wp:docPr id="53" name="Рисунок 53" descr="https://zhiloepravo.com/wp-content/uploads/2017/09/Impacted-Wisdom-Teeth-Sig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hiloepravo.com/wp-content/uploads/2017/09/Impacted-Wisdom-Teeth-Sig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943" cy="248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CE7" w:rsidRPr="00BE4CE7" w:rsidRDefault="00BE4CE7" w:rsidP="00BE4CE7">
      <w:pPr>
        <w:spacing w:after="200" w:line="276" w:lineRule="auto"/>
        <w:ind w:firstLine="0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Ответ: </w:t>
      </w:r>
    </w:p>
    <w:p w:rsidR="00BE4CE7" w:rsidRPr="00BE4CE7" w:rsidRDefault="00BE4CE7" w:rsidP="00BE4CE7">
      <w:pPr>
        <w:spacing w:after="200" w:line="276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Целесообразно производить продукцию </w:t>
      </w:r>
      <w:proofErr w:type="gramStart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А потому что</w:t>
      </w:r>
      <w:proofErr w:type="gramEnd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 при его использовании маржинальная прибыль на единицу и на весь объем в целом больше, чем в случае производства продукции </w:t>
      </w:r>
      <w:r w:rsidRPr="00BE4CE7">
        <w:rPr>
          <w:rFonts w:ascii="Calibri" w:eastAsia="Times New Roman" w:hAnsi="Calibri" w:cs="Calibri"/>
          <w:sz w:val="24"/>
          <w:szCs w:val="24"/>
          <w:lang w:val="en-US" w:eastAsia="ru-RU"/>
        </w:rPr>
        <w:t>B</w:t>
      </w: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:rsidR="00BE4CE7" w:rsidRPr="00BE4CE7" w:rsidRDefault="00BE4CE7" w:rsidP="00BE4CE7">
      <w:pPr>
        <w:spacing w:line="240" w:lineRule="auto"/>
        <w:ind w:firstLine="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BE4CE7">
        <w:rPr>
          <w:rFonts w:ascii="Calibri" w:eastAsia="Times New Roman" w:hAnsi="Calibri" w:cs="Calibri"/>
          <w:b/>
          <w:szCs w:val="28"/>
          <w:lang w:eastAsia="ru-RU"/>
        </w:rPr>
        <w:t>Задание на принятие инвестиционных решений</w:t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szCs w:val="28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szCs w:val="28"/>
          <w:lang w:eastAsia="ru-RU"/>
        </w:rPr>
      </w:pPr>
      <w:r w:rsidRPr="00BE4CE7">
        <w:rPr>
          <w:rFonts w:ascii="Calibri" w:eastAsia="Times New Roman" w:hAnsi="Calibri" w:cs="Calibri"/>
          <w:b/>
          <w:szCs w:val="28"/>
          <w:lang w:eastAsia="ru-RU"/>
        </w:rPr>
        <w:t>Задание №4 (максимальный балл - 21)</w:t>
      </w:r>
    </w:p>
    <w:p w:rsidR="00BE4CE7" w:rsidRPr="00BE4CE7" w:rsidRDefault="00BE4CE7" w:rsidP="00BE4CE7">
      <w:pPr>
        <w:spacing w:line="240" w:lineRule="auto"/>
        <w:ind w:firstLine="0"/>
        <w:rPr>
          <w:rFonts w:ascii="Calibri" w:eastAsia="Times New Roman" w:hAnsi="Calibri" w:cs="Calibri"/>
          <w:b/>
          <w:szCs w:val="28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center"/>
        <w:rPr>
          <w:rFonts w:ascii="Calibri" w:eastAsia="Times New Roman" w:hAnsi="Calibri" w:cs="Calibri"/>
          <w:b/>
          <w:bCs/>
          <w:szCs w:val="28"/>
          <w:lang w:eastAsia="ru-RU"/>
        </w:rPr>
      </w:pPr>
      <w:r w:rsidRPr="00BE4CE7">
        <w:rPr>
          <w:rFonts w:ascii="Calibri" w:eastAsia="Times New Roman" w:hAnsi="Calibri" w:cs="Calibri"/>
          <w:b/>
          <w:bCs/>
          <w:szCs w:val="28"/>
          <w:lang w:eastAsia="ru-RU"/>
        </w:rPr>
        <w:t xml:space="preserve">Кейс «Строительство нового АЗК в микрорайоне «Важная Птица» города </w:t>
      </w:r>
      <w:proofErr w:type="spellStart"/>
      <w:r w:rsidRPr="00BE4CE7">
        <w:rPr>
          <w:rFonts w:ascii="Calibri" w:eastAsia="Times New Roman" w:hAnsi="Calibri" w:cs="Calibri"/>
          <w:b/>
          <w:bCs/>
          <w:szCs w:val="28"/>
          <w:lang w:eastAsia="ru-RU"/>
        </w:rPr>
        <w:t>Энск</w:t>
      </w:r>
      <w:proofErr w:type="spellEnd"/>
      <w:r w:rsidRPr="00BE4CE7">
        <w:rPr>
          <w:rFonts w:ascii="Calibri" w:eastAsia="Times New Roman" w:hAnsi="Calibri" w:cs="Calibri"/>
          <w:b/>
          <w:bCs/>
          <w:szCs w:val="28"/>
          <w:lang w:eastAsia="ru-RU"/>
        </w:rPr>
        <w:t>»</w:t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noProof/>
          <w:sz w:val="24"/>
          <w:szCs w:val="24"/>
          <w:lang w:eastAsia="ru-RU"/>
        </w:rPr>
        <w:drawing>
          <wp:inline distT="0" distB="0" distL="0" distR="0" wp14:anchorId="177C8231" wp14:editId="1E9B50F8">
            <wp:extent cx="4210050" cy="2838450"/>
            <wp:effectExtent l="0" t="0" r="0" b="0"/>
            <wp:docPr id="28" name="Рисунок 28" descr="http://sovenok.ru/images/resize/900-900-sovenok_164190_tehno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sovenok.ru/images/resize/900-900-sovenok_164190_tehnopar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Для оценки экономической эффективности проекта строительства АЗК в микрорайоне «Важная Птица» города </w:t>
      </w:r>
      <w:proofErr w:type="spellStart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Энск</w:t>
      </w:r>
      <w:proofErr w:type="spellEnd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 эксперт-специалист отдела СИП (среднесрочных инвестиционных программ) департамента развития бизнеса Компании ПАО «</w:t>
      </w:r>
      <w:proofErr w:type="spellStart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Энскнефтепродукт</w:t>
      </w:r>
      <w:proofErr w:type="spellEnd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» использует следующие данные.</w:t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i/>
          <w:sz w:val="24"/>
          <w:szCs w:val="24"/>
          <w:lang w:eastAsia="ru-RU"/>
        </w:rPr>
        <w:t>Инвестиции</w:t>
      </w:r>
      <w:r w:rsidRPr="00BE4CE7">
        <w:rPr>
          <w:rFonts w:ascii="Calibri" w:eastAsia="Times New Roman" w:hAnsi="Calibri" w:cs="Calibri"/>
          <w:sz w:val="24"/>
          <w:szCs w:val="24"/>
          <w:u w:val="single"/>
          <w:lang w:eastAsia="ru-RU"/>
        </w:rPr>
        <w:t>.</w:t>
      </w: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 Общий объём необходимых инвестиций составляет 149 400 тыс. руб. (без НДС, ставка НДС составляет 20%), включая приобретение земельного участка – 15 000 тыс. руб. (предполагается, что кадастровая стоимость участка несколько ниже – 10 500 тыс. руб.), строительство и приобретение оборудования – 110 000 тыс. руб., брендовое оформление – 20 000 тыс. руб., ИТСО – 4 400 тыс. руб. Для простоты расчётов аналитик предполагает, что средний срок полезного использования вводимых в эксплуатацию основных средств равен 10 годам, амортизация впоследствии ведётся прямолинейным методом, и по окончанию указанного срока балансовая стоимость всего комплекса предполагается равной нулю.</w:t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 xml:space="preserve">Примечание: </w:t>
      </w: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стоимость земельного участка не амортизируется.</w:t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i/>
          <w:sz w:val="24"/>
          <w:szCs w:val="24"/>
          <w:lang w:eastAsia="ru-RU"/>
        </w:rPr>
        <w:t>Расчёт годового дохода</w:t>
      </w:r>
      <w:r w:rsidRPr="00BE4CE7">
        <w:rPr>
          <w:rFonts w:ascii="Calibri" w:eastAsia="Times New Roman" w:hAnsi="Calibri" w:cs="Calibri"/>
          <w:sz w:val="24"/>
          <w:szCs w:val="24"/>
          <w:u w:val="single"/>
          <w:lang w:eastAsia="ru-RU"/>
        </w:rPr>
        <w:t>.</w:t>
      </w: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 При расчёте доходной части проекта аналитик использует данные полевых испытаний, показавших, что поток транспортных средств составляет 14 000 тс/сутки. Коэффициент заезда принимается равным 4,8%. Средняя заправка составляет 32 л. Известно, что в структуре продаж (в физических объёмах) бензин со средневзвешенной ценой 45 руб. за литр (включая НДС) составляет 92%, а дизельное топливо со средневзвешенной ценой 47 руб. 70 коп. (включая НДС) составляет 8%. Число дней в году принимается равным 365.</w:t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На АЗК реализуются также сопутствующие товары и оказываются некоторые сопутствующие услуги, однако их доля в структуре доходов АЗК незначительна (примерно 5% от выручки от реализации нефтепродуктов без НДС). Торговая наценка на соответствующие товары и услуги принимается равной 15%.</w:t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i/>
          <w:sz w:val="24"/>
          <w:szCs w:val="24"/>
          <w:lang w:eastAsia="ru-RU"/>
        </w:rPr>
        <w:t>Расчёт операционных расходов</w:t>
      </w: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. Оптовая цена бензина, поставляемая с нефтебазы «Ближнее», равна 51 000 руб./т (с НДС), средняя плотность бензина – 0,755 кг/л. Что касается дизельного топлива, то его оптовая цена при поставке с нефтебазы «Ближнее» составляет 45 000 руб./т (с НДС), средняя плотность дизтоплива принимается равной 0,845 кг/л.</w:t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Затраты на доставку нефтепродуктов с нефтебазы составляют 360 руб./т. Предполагается, что на АЗС будут работать 14 сотрудников со средней зарплатой 32 000 руб./мес. Отчисления в бюджет составляют 30% от ФОТ. Годовые затраты на оплату услуг естественных монополий и </w:t>
      </w:r>
      <w:r w:rsidRPr="00BE4CE7">
        <w:rPr>
          <w:rFonts w:ascii="Calibri" w:eastAsia="Times New Roman" w:hAnsi="Calibri" w:cs="Calibri"/>
          <w:sz w:val="24"/>
          <w:szCs w:val="24"/>
          <w:lang w:val="en-US" w:eastAsia="ru-RU"/>
        </w:rPr>
        <w:t>IT</w:t>
      </w: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 составляют 460 тыс. руб., а стоимость услуг сторонних организаций составит 610 тыс. руб./год. Ставка земельного налога составляет 1,5% от кадастровой стоимости участка. Ставка налога на прибыль равна 20%.</w:t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Все строительные работы планируется провести в 2020 г. и осуществить пуск АЗС в начале 2021 г. Принятые в Компании горизонты планирования составляют 10 лет с момента ввода АЗК в эксплуатацию. Однако, в соответствии с регламентом инвестиционной деятельности ПАО «</w:t>
      </w:r>
      <w:proofErr w:type="spellStart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Энскнефтепродукт</w:t>
      </w:r>
      <w:proofErr w:type="spellEnd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», проводится также анализ пессимистического сценария функционирования АЗК, при котором срок эксплуатации принимается равным 5 годам, после чего производится продажа всего имущественного комплекса по ликвидационной стоимости, составляющей 50% от балансовой. Требуемая реальная норма доходности (ставка дисконтирования) – 11% (инфляция в расчётах не учитывается).</w:t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b/>
          <w:sz w:val="24"/>
          <w:szCs w:val="24"/>
          <w:lang w:eastAsia="ru-RU"/>
        </w:rPr>
        <w:lastRenderedPageBreak/>
        <w:t>Задание.</w:t>
      </w: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 Необходимо оценить инвестиционную привлекательность проекта строительства АЗК с помощью вычисления показателей: чистой приведённой стоимости (</w:t>
      </w:r>
      <w:r w:rsidRPr="00BE4CE7">
        <w:rPr>
          <w:rFonts w:ascii="Calibri" w:eastAsia="Times New Roman" w:hAnsi="Calibri" w:cs="Calibri"/>
          <w:sz w:val="24"/>
          <w:szCs w:val="24"/>
          <w:lang w:val="en-US" w:eastAsia="ru-RU"/>
        </w:rPr>
        <w:t>NPV</w:t>
      </w: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), внутренней нормы доходности (</w:t>
      </w:r>
      <w:r w:rsidRPr="00BE4CE7">
        <w:rPr>
          <w:rFonts w:ascii="Calibri" w:eastAsia="Times New Roman" w:hAnsi="Calibri" w:cs="Calibri"/>
          <w:sz w:val="24"/>
          <w:szCs w:val="24"/>
          <w:lang w:val="en-US" w:eastAsia="ru-RU"/>
        </w:rPr>
        <w:t>IRR</w:t>
      </w: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) и индекс рентабельности (</w:t>
      </w:r>
      <w:r w:rsidRPr="00BE4CE7">
        <w:rPr>
          <w:rFonts w:ascii="Calibri" w:eastAsia="Times New Roman" w:hAnsi="Calibri" w:cs="Calibri"/>
          <w:sz w:val="24"/>
          <w:szCs w:val="24"/>
          <w:lang w:val="en-US" w:eastAsia="ru-RU"/>
        </w:rPr>
        <w:t>PI</w:t>
      </w: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), который в соответствии с корпоративной методологией ПАО «</w:t>
      </w:r>
      <w:proofErr w:type="spellStart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Энскнефтепродукт</w:t>
      </w:r>
      <w:proofErr w:type="spellEnd"/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» вычисляется следующим образом:</w:t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Calibri"/>
              <w:sz w:val="24"/>
              <w:szCs w:val="24"/>
              <w:lang w:eastAsia="ru-RU"/>
            </w:rPr>
            <m:t>PI=</m:t>
          </m:r>
          <m:f>
            <m:fPr>
              <m:ctrlPr>
                <w:rPr>
                  <w:rFonts w:ascii="Cambria Math" w:eastAsia="Times New Roman" w:hAnsi="Cambria Math" w:cs="Calibri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ru-RU"/>
                </w:rPr>
                <m:t>NPV</m:t>
              </m:r>
            </m:num>
            <m:den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ru-RU"/>
                </w:rPr>
                <m:t>Диск.Инвестиции</m:t>
              </m:r>
            </m:den>
          </m:f>
          <m:r>
            <w:rPr>
              <w:rFonts w:ascii="Cambria Math" w:eastAsia="Times New Roman" w:hAnsi="Cambria Math" w:cs="Calibri"/>
              <w:sz w:val="24"/>
              <w:szCs w:val="24"/>
              <w:lang w:eastAsia="ru-RU"/>
            </w:rPr>
            <m:t>+ 1</m:t>
          </m:r>
        </m:oMath>
      </m:oMathPara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</w:p>
    <w:p w:rsidR="00BE4CE7" w:rsidRPr="00BE4CE7" w:rsidRDefault="00BE4CE7" w:rsidP="00BE4CE7">
      <w:pPr>
        <w:autoSpaceDE w:val="0"/>
        <w:autoSpaceDN w:val="0"/>
        <w:adjustRightInd w:val="0"/>
        <w:spacing w:line="240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Расчёты проводятся по двум сценариям:</w:t>
      </w:r>
    </w:p>
    <w:p w:rsidR="00BE4CE7" w:rsidRPr="00BE4CE7" w:rsidRDefault="00BE4CE7" w:rsidP="00BE4CE7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функционирование АЗК в течение всего нормативного срока в 10 лет;</w:t>
      </w:r>
    </w:p>
    <w:p w:rsidR="00BE4CE7" w:rsidRPr="00BE4CE7" w:rsidRDefault="00BE4CE7" w:rsidP="00BE4CE7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>функционирование АЗК в течение 5 лет с последующей продажей полного имущественного комплекса по ликвидационной стоимости, составляющей 50% от остаточной.</w:t>
      </w: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line="240" w:lineRule="auto"/>
        <w:ind w:firstLine="0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ru-RU"/>
        </w:rPr>
      </w:pP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Расчёты следует представить в формате таблицы в </w:t>
      </w:r>
      <w:r w:rsidRPr="00BE4CE7">
        <w:rPr>
          <w:rFonts w:ascii="Calibri" w:eastAsia="Times New Roman" w:hAnsi="Calibri" w:cs="Calibri"/>
          <w:sz w:val="24"/>
          <w:szCs w:val="24"/>
          <w:lang w:val="en-US" w:eastAsia="ru-RU"/>
        </w:rPr>
        <w:t>EXCEL</w:t>
      </w:r>
      <w:r w:rsidRPr="00BE4CE7">
        <w:rPr>
          <w:rFonts w:ascii="Calibri" w:eastAsia="Times New Roman" w:hAnsi="Calibri" w:cs="Calibri"/>
          <w:sz w:val="24"/>
          <w:szCs w:val="24"/>
          <w:lang w:eastAsia="ru-RU"/>
        </w:rPr>
        <w:t xml:space="preserve">. Соответствующий шаблон представлен в файле: </w:t>
      </w:r>
      <w:r w:rsidRPr="00BE4CE7">
        <w:rPr>
          <w:rFonts w:ascii="Calibri" w:eastAsia="Times New Roman" w:hAnsi="Calibri" w:cs="Calibri"/>
          <w:b/>
          <w:sz w:val="24"/>
          <w:szCs w:val="24"/>
          <w:u w:val="single"/>
          <w:lang w:val="en-US" w:eastAsia="ru-RU"/>
        </w:rPr>
        <w:t>Case</w:t>
      </w:r>
      <w:r w:rsidRPr="00BE4CE7">
        <w:rPr>
          <w:rFonts w:ascii="Calibri" w:eastAsia="Times New Roman" w:hAnsi="Calibri" w:cs="Calibri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BE4CE7">
        <w:rPr>
          <w:rFonts w:ascii="Calibri" w:eastAsia="Times New Roman" w:hAnsi="Calibri" w:cs="Calibri"/>
          <w:b/>
          <w:sz w:val="24"/>
          <w:szCs w:val="24"/>
          <w:u w:val="single"/>
          <w:lang w:eastAsia="ru-RU"/>
        </w:rPr>
        <w:t>Энскнефтепродукт</w:t>
      </w:r>
      <w:proofErr w:type="spellEnd"/>
      <w:r w:rsidRPr="00BE4CE7">
        <w:rPr>
          <w:rFonts w:ascii="Calibri" w:eastAsia="Times New Roman" w:hAnsi="Calibri" w:cs="Calibri"/>
          <w:b/>
          <w:sz w:val="24"/>
          <w:szCs w:val="24"/>
          <w:u w:val="single"/>
          <w:lang w:eastAsia="ru-RU"/>
        </w:rPr>
        <w:t xml:space="preserve"> (новый) (форма).</w:t>
      </w:r>
      <w:r w:rsidRPr="00BE4CE7">
        <w:rPr>
          <w:rFonts w:ascii="Calibri" w:eastAsia="Times New Roman" w:hAnsi="Calibri" w:cs="Calibri"/>
          <w:b/>
          <w:sz w:val="24"/>
          <w:szCs w:val="24"/>
          <w:u w:val="single"/>
          <w:lang w:val="en-US" w:eastAsia="ru-RU"/>
        </w:rPr>
        <w:t>xlsx</w:t>
      </w:r>
      <w:r w:rsidRPr="00BE4CE7">
        <w:rPr>
          <w:rFonts w:ascii="Calibri" w:eastAsia="Times New Roman" w:hAnsi="Calibri" w:cs="Calibri"/>
          <w:b/>
          <w:sz w:val="24"/>
          <w:szCs w:val="24"/>
          <w:u w:val="single"/>
          <w:lang w:eastAsia="ru-RU"/>
        </w:rPr>
        <w:t xml:space="preserve"> </w:t>
      </w:r>
    </w:p>
    <w:p w:rsidR="00BE4CE7" w:rsidRPr="00BE4CE7" w:rsidRDefault="00BE4CE7" w:rsidP="00BE4CE7">
      <w:pPr>
        <w:spacing w:after="200" w:line="276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after="200" w:line="276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noProof/>
          <w:sz w:val="24"/>
          <w:szCs w:val="24"/>
          <w:lang w:eastAsia="ru-RU"/>
        </w:rPr>
        <w:drawing>
          <wp:inline distT="0" distB="0" distL="0" distR="0" wp14:anchorId="477DF24A" wp14:editId="45C4E390">
            <wp:extent cx="5940425" cy="4686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8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CE7" w:rsidRPr="00BE4CE7" w:rsidRDefault="00BE4CE7" w:rsidP="00BE4CE7">
      <w:pPr>
        <w:spacing w:after="200" w:line="276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E4CE7" w:rsidRPr="00BE4CE7" w:rsidRDefault="00BE4CE7" w:rsidP="00BE4CE7">
      <w:pPr>
        <w:spacing w:after="200" w:line="276" w:lineRule="auto"/>
        <w:ind w:firstLine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BE4CE7">
        <w:rPr>
          <w:rFonts w:ascii="Calibri" w:eastAsia="Times New Roman" w:hAnsi="Calibri" w:cs="Calibri"/>
          <w:noProof/>
          <w:sz w:val="24"/>
          <w:szCs w:val="24"/>
          <w:lang w:eastAsia="ru-RU"/>
        </w:rPr>
        <w:lastRenderedPageBreak/>
        <w:drawing>
          <wp:inline distT="0" distB="0" distL="0" distR="0" wp14:anchorId="2D5AED9F" wp14:editId="145AAC3B">
            <wp:extent cx="5940425" cy="72751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7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A3F" w:rsidRDefault="00C24A3F"/>
    <w:sectPr w:rsidR="00C24A3F" w:rsidSect="00BE4CE7">
      <w:head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7B6" w:rsidRDefault="002307B6" w:rsidP="00BE4CE7">
      <w:pPr>
        <w:spacing w:line="240" w:lineRule="auto"/>
      </w:pPr>
      <w:r>
        <w:separator/>
      </w:r>
    </w:p>
  </w:endnote>
  <w:endnote w:type="continuationSeparator" w:id="0">
    <w:p w:rsidR="002307B6" w:rsidRDefault="002307B6" w:rsidP="00BE4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7B6" w:rsidRDefault="002307B6" w:rsidP="00BE4CE7">
      <w:pPr>
        <w:spacing w:line="240" w:lineRule="auto"/>
      </w:pPr>
      <w:r>
        <w:separator/>
      </w:r>
    </w:p>
  </w:footnote>
  <w:footnote w:type="continuationSeparator" w:id="0">
    <w:p w:rsidR="002307B6" w:rsidRDefault="002307B6" w:rsidP="00BE4C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29378"/>
      <w:docPartObj>
        <w:docPartGallery w:val="Page Numbers (Top of Page)"/>
        <w:docPartUnique/>
      </w:docPartObj>
    </w:sdtPr>
    <w:sdtEndPr/>
    <w:sdtContent>
      <w:p w:rsidR="00115C92" w:rsidRDefault="002307B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15C92" w:rsidRPr="00377EA2" w:rsidRDefault="002307B6" w:rsidP="000556E7">
    <w:pPr>
      <w:pStyle w:val="a3"/>
      <w:jc w:val="center"/>
      <w:rPr>
        <w:rFonts w:ascii="Verdana" w:hAnsi="Verdana"/>
        <w:color w:val="82828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936DF"/>
    <w:multiLevelType w:val="hybridMultilevel"/>
    <w:tmpl w:val="6F30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0B8D"/>
    <w:multiLevelType w:val="hybridMultilevel"/>
    <w:tmpl w:val="93C46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10AC"/>
    <w:multiLevelType w:val="hybridMultilevel"/>
    <w:tmpl w:val="7E96D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2600F"/>
    <w:multiLevelType w:val="hybridMultilevel"/>
    <w:tmpl w:val="CCC43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71298"/>
    <w:multiLevelType w:val="hybridMultilevel"/>
    <w:tmpl w:val="9BE65F50"/>
    <w:lvl w:ilvl="0" w:tplc="CEC88D2E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E7"/>
    <w:rsid w:val="002307B6"/>
    <w:rsid w:val="006F469A"/>
    <w:rsid w:val="00BE4CE7"/>
    <w:rsid w:val="00C24A3F"/>
    <w:rsid w:val="00D67867"/>
    <w:rsid w:val="00E62D37"/>
    <w:rsid w:val="00F6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0B8FD-03A9-4F65-826C-EE3F323B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867"/>
    <w:pPr>
      <w:spacing w:after="0" w:line="360" w:lineRule="auto"/>
      <w:ind w:firstLine="720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62D37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D37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BE4CE7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CE7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BE4CE7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4CE7"/>
    <w:rPr>
      <w:rFonts w:ascii="Times New Roman" w:hAnsi="Times New Roman"/>
      <w:sz w:val="28"/>
      <w:lang w:val="ru-RU"/>
    </w:rPr>
  </w:style>
  <w:style w:type="character" w:styleId="a7">
    <w:name w:val="page number"/>
    <w:basedOn w:val="a0"/>
    <w:rsid w:val="00BE4CE7"/>
    <w:rPr>
      <w:b/>
      <w:color w:val="C0C0C0"/>
      <w:sz w:val="32"/>
      <w:szCs w:val="40"/>
    </w:rPr>
  </w:style>
  <w:style w:type="table" w:styleId="a8">
    <w:name w:val="Table Grid"/>
    <w:basedOn w:val="a1"/>
    <w:uiPriority w:val="59"/>
    <w:rsid w:val="00BE4C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2021-08-31T04:30:00Z</dcterms:created>
  <dcterms:modified xsi:type="dcterms:W3CDTF">2021-08-31T04:31:00Z</dcterms:modified>
</cp:coreProperties>
</file>